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FD" w:rsidRDefault="001C7FFD">
      <w:pPr>
        <w:jc w:val="center"/>
      </w:pPr>
    </w:p>
    <w:p w:rsidR="00A37646" w:rsidRDefault="00A37646">
      <w:pPr>
        <w:jc w:val="center"/>
      </w:pPr>
    </w:p>
    <w:p w:rsidR="00281C65" w:rsidRDefault="00281C65">
      <w:pPr>
        <w:jc w:val="center"/>
      </w:pPr>
    </w:p>
    <w:p w:rsidR="001C7FFD" w:rsidRDefault="001C7FFD">
      <w:pPr>
        <w:jc w:val="center"/>
      </w:pPr>
    </w:p>
    <w:p w:rsidR="001C7FFD" w:rsidRPr="006B294B" w:rsidRDefault="001C7FFD">
      <w:pPr>
        <w:jc w:val="center"/>
        <w:rPr>
          <w:rFonts w:ascii="Copperplate Gothic Light" w:hAnsi="Copperplate Gothic Light" w:cs="Copperplate Gothic Light"/>
          <w:b/>
          <w:bCs/>
          <w:sz w:val="48"/>
          <w:szCs w:val="48"/>
        </w:rPr>
      </w:pPr>
      <w:r w:rsidRPr="006B294B">
        <w:rPr>
          <w:rFonts w:ascii="Copperplate Gothic Light" w:hAnsi="Copperplate Gothic Light" w:cs="Copperplate Gothic Light"/>
          <w:b/>
          <w:bCs/>
          <w:sz w:val="48"/>
          <w:szCs w:val="48"/>
        </w:rPr>
        <w:t>Industrial Advisory Council</w:t>
      </w:r>
    </w:p>
    <w:p w:rsidR="001C7FFD" w:rsidRPr="00A37646" w:rsidRDefault="001C7FFD">
      <w:pPr>
        <w:jc w:val="center"/>
        <w:rPr>
          <w:rFonts w:ascii="Copperplate Gothic Light" w:hAnsi="Copperplate Gothic Light" w:cs="Copperplate Gothic Light"/>
          <w:b/>
          <w:bCs/>
          <w:sz w:val="48"/>
          <w:szCs w:val="48"/>
        </w:rPr>
      </w:pPr>
    </w:p>
    <w:p w:rsidR="001C7FFD" w:rsidRPr="006B294B" w:rsidRDefault="001C7FFD">
      <w:pPr>
        <w:jc w:val="center"/>
        <w:rPr>
          <w:rFonts w:ascii="Copperplate Gothic Light" w:hAnsi="Copperplate Gothic Light" w:cs="Copperplate Gothic Light"/>
          <w:b/>
          <w:bCs/>
          <w:sz w:val="40"/>
          <w:szCs w:val="40"/>
        </w:rPr>
      </w:pPr>
      <w:r w:rsidRPr="006B294B">
        <w:rPr>
          <w:rFonts w:ascii="Copperplate Gothic Light" w:hAnsi="Copperplate Gothic Light" w:cs="Copperplate Gothic Light"/>
          <w:b/>
          <w:bCs/>
          <w:sz w:val="40"/>
          <w:szCs w:val="40"/>
        </w:rPr>
        <w:t>MISSION STATEMENT</w:t>
      </w:r>
    </w:p>
    <w:p w:rsidR="001C7FFD" w:rsidRPr="00A37646" w:rsidRDefault="001C7FFD">
      <w:pPr>
        <w:jc w:val="center"/>
        <w:rPr>
          <w:rFonts w:ascii="Copperplate Gothic Light" w:hAnsi="Copperplate Gothic Light" w:cs="Copperplate Gothic Light"/>
        </w:rPr>
      </w:pPr>
    </w:p>
    <w:p w:rsidR="001C7FFD" w:rsidRPr="00A37646" w:rsidRDefault="001C7FFD">
      <w:pPr>
        <w:jc w:val="center"/>
        <w:rPr>
          <w:rFonts w:ascii="Copperplate Gothic Light" w:hAnsi="Copperplate Gothic Light" w:cs="Copperplate Gothic Light"/>
        </w:rPr>
      </w:pPr>
    </w:p>
    <w:p w:rsidR="001C7FFD" w:rsidRPr="00A37646" w:rsidRDefault="001C7FFD">
      <w:pPr>
        <w:jc w:val="center"/>
        <w:rPr>
          <w:rFonts w:ascii="Copperplate Gothic Light" w:hAnsi="Copperplate Gothic Light" w:cs="Copperplate Gothic Light"/>
        </w:rPr>
      </w:pPr>
    </w:p>
    <w:p w:rsidR="001C7FFD" w:rsidRPr="00A37646" w:rsidRDefault="001C7FFD">
      <w:pPr>
        <w:jc w:val="center"/>
        <w:rPr>
          <w:rFonts w:ascii="Copperplate Gothic Light" w:hAnsi="Copperplate Gothic Light" w:cs="Copperplate Gothic Light"/>
        </w:rPr>
      </w:pPr>
    </w:p>
    <w:p w:rsidR="00ED29A9" w:rsidRPr="00A37646" w:rsidRDefault="003D6A04">
      <w:p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  <w:r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To provide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a forum where Union Sanitary District</w:t>
      </w:r>
      <w:r w:rsidR="00432C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staff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and local business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representatives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can communicate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, learn, and work together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towards</w:t>
      </w:r>
      <w:r w:rsidR="006537F2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building an informed 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and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effective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partnership, that is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:</w:t>
      </w:r>
    </w:p>
    <w:p w:rsidR="006537F2" w:rsidRPr="00A37646" w:rsidRDefault="006537F2">
      <w:p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:rsidR="00ED29A9" w:rsidRPr="00A37646" w:rsidRDefault="003D6A04" w:rsidP="00ED29A9">
      <w:pPr>
        <w:numPr>
          <w:ilvl w:val="0"/>
          <w:numId w:val="1"/>
        </w:num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  <w:r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protective of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</w:t>
      </w:r>
      <w:r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workers, the community</w:t>
      </w:r>
      <w:r w:rsid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,</w:t>
      </w:r>
      <w:r w:rsidR="00A37646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District assets</w:t>
      </w:r>
      <w:r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, </w:t>
      </w:r>
      <w:r w:rsid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the treatment plant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</w:t>
      </w:r>
      <w:r w:rsid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,</w:t>
      </w:r>
      <w:r w:rsidR="00A37646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and the environment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;</w:t>
      </w:r>
    </w:p>
    <w:p w:rsidR="006537F2" w:rsidRPr="00A37646" w:rsidRDefault="006537F2" w:rsidP="006537F2">
      <w:pPr>
        <w:spacing w:line="360" w:lineRule="atLeast"/>
        <w:ind w:left="440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:rsidR="00ED29A9" w:rsidRPr="00A37646" w:rsidRDefault="00386763" w:rsidP="00ED29A9">
      <w:pPr>
        <w:numPr>
          <w:ilvl w:val="0"/>
          <w:numId w:val="1"/>
        </w:num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  <w:r>
        <w:rPr>
          <w:rFonts w:ascii="Copperplate Gothic Light" w:hAnsi="Copperplate Gothic Light" w:cs="Copperplate Gothic Light"/>
          <w:b/>
          <w:bCs/>
          <w:sz w:val="32"/>
          <w:szCs w:val="32"/>
        </w:rPr>
        <w:t>supportive of</w:t>
      </w:r>
      <w:r w:rsidR="00ED29A9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compliance with statutes and regulations;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and </w:t>
      </w:r>
    </w:p>
    <w:p w:rsidR="006537F2" w:rsidRPr="00A37646" w:rsidRDefault="006537F2" w:rsidP="006537F2">
      <w:pPr>
        <w:spacing w:line="360" w:lineRule="atLeast"/>
        <w:ind w:left="440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:rsidR="001C7FFD" w:rsidRDefault="00E10E56" w:rsidP="006537F2">
      <w:pPr>
        <w:numPr>
          <w:ilvl w:val="0"/>
          <w:numId w:val="1"/>
        </w:num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  <w:r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>Sensitive</w:t>
      </w:r>
      <w:r w:rsidR="001C7FFD" w:rsidRPr="00A37646">
        <w:rPr>
          <w:rFonts w:ascii="Copperplate Gothic Light" w:hAnsi="Copperplate Gothic Light" w:cs="Copperplate Gothic Light"/>
          <w:b/>
          <w:bCs/>
          <w:sz w:val="32"/>
          <w:szCs w:val="32"/>
        </w:rPr>
        <w:t xml:space="preserve"> to the economic impact of compliance and treatment costs on the business community.</w:t>
      </w:r>
    </w:p>
    <w:p w:rsidR="0025764B" w:rsidRDefault="0025764B" w:rsidP="0025764B">
      <w:pPr>
        <w:pStyle w:val="ListParagraph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:rsidR="0025764B" w:rsidRPr="00A37646" w:rsidRDefault="0025764B" w:rsidP="0025764B">
      <w:pPr>
        <w:spacing w:line="360" w:lineRule="atLeast"/>
        <w:jc w:val="both"/>
        <w:rPr>
          <w:rFonts w:ascii="Copperplate Gothic Light" w:hAnsi="Copperplate Gothic Light" w:cs="Copperplate Gothic Light"/>
          <w:b/>
          <w:bCs/>
          <w:sz w:val="32"/>
          <w:szCs w:val="32"/>
        </w:rPr>
      </w:pPr>
      <w:bookmarkStart w:id="0" w:name="_GoBack"/>
      <w:bookmarkEnd w:id="0"/>
    </w:p>
    <w:sectPr w:rsidR="0025764B" w:rsidRPr="00A37646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55" w:rsidRDefault="00EC7081">
      <w:r>
        <w:separator/>
      </w:r>
    </w:p>
  </w:endnote>
  <w:endnote w:type="continuationSeparator" w:id="0">
    <w:p w:rsidR="00C42055" w:rsidRDefault="00EC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FD" w:rsidRDefault="00281C65">
    <w:pPr>
      <w:pStyle w:val="Footer"/>
      <w:tabs>
        <w:tab w:val="clear" w:pos="4320"/>
        <w:tab w:val="clear" w:pos="8640"/>
        <w:tab w:val="left" w:pos="7180"/>
      </w:tabs>
      <w:rPr>
        <w:sz w:val="19"/>
        <w:szCs w:val="19"/>
      </w:rPr>
    </w:pPr>
    <w:r>
      <w:rPr>
        <w:sz w:val="14"/>
        <w:szCs w:val="14"/>
      </w:rPr>
      <w:tab/>
      <w:t>Rev 4/7/</w:t>
    </w:r>
    <w:r w:rsidR="003D6A04">
      <w:rPr>
        <w:sz w:val="14"/>
        <w:szCs w:val="14"/>
      </w:rPr>
      <w:t>05</w:t>
    </w:r>
    <w:r w:rsidR="001C7FFD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55" w:rsidRDefault="00EC7081">
      <w:r>
        <w:separator/>
      </w:r>
    </w:p>
  </w:footnote>
  <w:footnote w:type="continuationSeparator" w:id="0">
    <w:p w:rsidR="00C42055" w:rsidRDefault="00EC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82050"/>
    <w:multiLevelType w:val="hybridMultilevel"/>
    <w:tmpl w:val="36A83496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D"/>
    <w:rsid w:val="001C7FFD"/>
    <w:rsid w:val="001D1B7C"/>
    <w:rsid w:val="0025764B"/>
    <w:rsid w:val="00281C65"/>
    <w:rsid w:val="00283B2A"/>
    <w:rsid w:val="00323B8D"/>
    <w:rsid w:val="00386763"/>
    <w:rsid w:val="003D6A04"/>
    <w:rsid w:val="00432CFD"/>
    <w:rsid w:val="006537F2"/>
    <w:rsid w:val="006B294B"/>
    <w:rsid w:val="00A37646"/>
    <w:rsid w:val="00C42055"/>
    <w:rsid w:val="00E10E56"/>
    <w:rsid w:val="00EC7081"/>
    <w:rsid w:val="00ED29A9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2FF889-0A09-40AC-BEEE-C5F2303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3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Advisory Council</vt:lpstr>
    </vt:vector>
  </TitlesOfParts>
  <Company>Union Sanitary District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Advisory Council</dc:title>
  <dc:subject/>
  <dc:creator>Union Sanitary District</dc:creator>
  <cp:keywords/>
  <dc:description/>
  <cp:lastModifiedBy>Joseph Mendoza</cp:lastModifiedBy>
  <cp:revision>5</cp:revision>
  <cp:lastPrinted>2005-04-08T15:35:00Z</cp:lastPrinted>
  <dcterms:created xsi:type="dcterms:W3CDTF">2016-03-18T16:40:00Z</dcterms:created>
  <dcterms:modified xsi:type="dcterms:W3CDTF">2016-03-18T16:44:00Z</dcterms:modified>
</cp:coreProperties>
</file>